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5096B" w:rsidRPr="00D12AE8" w:rsidRDefault="00E61180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36"/>
          <w:szCs w:val="28"/>
          <w:lang w:val="en-CA" w:eastAsia="fr-CA"/>
        </w:rPr>
      </w:pPr>
      <w:r w:rsidRPr="00D12AE8">
        <w:rPr>
          <w:rFonts w:ascii="Comic Sans MS" w:hAnsi="Comic Sans MS" w:cs="Times New Roman"/>
          <w:noProof/>
          <w:color w:val="943634" w:themeColor="accent2" w:themeShade="BF"/>
          <w:sz w:val="36"/>
          <w:szCs w:val="28"/>
          <w:lang w:val="en-CA" w:eastAsia="fr-CA"/>
        </w:rPr>
        <w:t>Practicum 1</w:t>
      </w: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8"/>
          <w:szCs w:val="28"/>
          <w:lang w:val="en-CA" w:eastAsia="fr-CA"/>
        </w:rPr>
      </w:pPr>
      <w:r w:rsidRPr="00D12AE8">
        <w:rPr>
          <w:rFonts w:ascii="Comic Sans MS" w:hAnsi="Comic Sans MS" w:cs="Times New Roman"/>
          <w:noProof/>
          <w:color w:val="943634" w:themeColor="accent2" w:themeShade="BF"/>
          <w:sz w:val="28"/>
          <w:szCs w:val="28"/>
          <w:lang w:val="en-CA" w:eastAsia="fr-CA"/>
        </w:rPr>
        <w:t>Lesson Plan</w:t>
      </w: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  <w:r w:rsidRPr="00D12AE8"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  <w:t>Classmate</w:t>
      </w:r>
      <w:r w:rsidR="004B5BA0" w:rsidRPr="00D12AE8"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  <w:t>’s</w:t>
      </w:r>
      <w:r w:rsidRPr="00D12AE8"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  <w:t xml:space="preserve"> Craft Book</w:t>
      </w: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spacing w:line="240" w:lineRule="auto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shd w:val="clear" w:color="auto" w:fill="F2DBDB" w:themeFill="accent2" w:themeFillTint="33"/>
        <w:spacing w:line="240" w:lineRule="auto"/>
        <w:jc w:val="center"/>
        <w:rPr>
          <w:rFonts w:ascii="Comic Sans MS" w:hAnsi="Comic Sans MS" w:cs="Times New Roman"/>
          <w:noProof/>
          <w:color w:val="943634" w:themeColor="accent2" w:themeShade="BF"/>
          <w:sz w:val="20"/>
          <w:szCs w:val="20"/>
          <w:lang w:val="en-CA" w:eastAsia="fr-CA"/>
        </w:rPr>
      </w:pPr>
    </w:p>
    <w:p w:rsidR="0065096B" w:rsidRPr="00D12AE8" w:rsidRDefault="0065096B" w:rsidP="0065096B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Pr="00D12AE8" w:rsidRDefault="0065096B" w:rsidP="0065096B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Pr="00D12AE8" w:rsidRDefault="0065096B" w:rsidP="0065096B">
      <w:pPr>
        <w:pStyle w:val="Default"/>
        <w:shd w:val="clear" w:color="auto" w:fill="F2DBDB" w:themeFill="accent2" w:themeFillTint="33"/>
        <w:jc w:val="right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Pr="00D12AE8" w:rsidRDefault="0065096B" w:rsidP="004C7F2E">
      <w:pPr>
        <w:pStyle w:val="Default"/>
        <w:shd w:val="clear" w:color="auto" w:fill="F2DBDB" w:themeFill="accent2" w:themeFillTint="33"/>
        <w:jc w:val="center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Pr="00D12AE8" w:rsidRDefault="0065096B" w:rsidP="00893757">
      <w:pPr>
        <w:pStyle w:val="Default"/>
        <w:shd w:val="clear" w:color="auto" w:fill="F2DBDB" w:themeFill="accent2" w:themeFillTint="33"/>
        <w:jc w:val="right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  <w:r w:rsidRPr="00D12AE8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Kym Raymond</w:t>
      </w:r>
    </w:p>
    <w:p w:rsidR="0065096B" w:rsidRPr="00D12AE8" w:rsidRDefault="0065096B" w:rsidP="0065096B">
      <w:pPr>
        <w:pStyle w:val="Default"/>
        <w:shd w:val="clear" w:color="auto" w:fill="F2DBDB" w:themeFill="accent2" w:themeFillTint="33"/>
        <w:jc w:val="right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Pr="00D12AE8" w:rsidRDefault="0065096B" w:rsidP="0065096B">
      <w:pPr>
        <w:pStyle w:val="Default"/>
        <w:shd w:val="clear" w:color="auto" w:fill="F2DBDB" w:themeFill="accent2" w:themeFillTint="33"/>
        <w:jc w:val="right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Default="0065096B" w:rsidP="0065096B">
      <w:pPr>
        <w:pStyle w:val="Default"/>
        <w:shd w:val="clear" w:color="auto" w:fill="F2DBDB" w:themeFill="accent2" w:themeFillTint="33"/>
        <w:jc w:val="right"/>
        <w:rPr>
          <w:color w:val="943634" w:themeColor="accent2" w:themeShade="BF"/>
          <w:sz w:val="23"/>
          <w:szCs w:val="23"/>
          <w:lang w:val="en-CA"/>
        </w:rPr>
      </w:pPr>
      <w:r w:rsidRPr="00D12AE8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February 10</w:t>
      </w:r>
      <w:r w:rsidRPr="00D12AE8">
        <w:rPr>
          <w:rFonts w:ascii="Comic Sans MS" w:hAnsi="Comic Sans MS"/>
          <w:color w:val="943634" w:themeColor="accent2" w:themeShade="BF"/>
          <w:sz w:val="23"/>
          <w:szCs w:val="23"/>
          <w:vertAlign w:val="superscript"/>
          <w:lang w:val="en-CA"/>
        </w:rPr>
        <w:t>th</w:t>
      </w:r>
      <w:r w:rsidRPr="00D12AE8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, 2011</w:t>
      </w:r>
    </w:p>
    <w:p w:rsidR="00893757" w:rsidRDefault="00893757" w:rsidP="0065096B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</w:pPr>
    </w:p>
    <w:p w:rsidR="0065096B" w:rsidRPr="00712241" w:rsidRDefault="0065096B" w:rsidP="0065096B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</w:pPr>
      <w:r w:rsidRPr="00712241"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  <w:t xml:space="preserve">Writing Activity: </w:t>
      </w:r>
      <w:r w:rsidR="00893757" w:rsidRPr="00893757">
        <w:rPr>
          <w:rFonts w:ascii="Comic Sans MS" w:hAnsi="Comic Sans MS"/>
          <w:i/>
          <w:color w:val="943634" w:themeColor="accent2" w:themeShade="BF"/>
          <w:szCs w:val="32"/>
          <w:lang w:val="en-CA"/>
        </w:rPr>
        <w:t>Grade 3 students</w:t>
      </w:r>
    </w:p>
    <w:p w:rsidR="0065096B" w:rsidRPr="00712241" w:rsidRDefault="0065096B" w:rsidP="0065096B">
      <w:pPr>
        <w:pStyle w:val="Default"/>
        <w:shd w:val="clear" w:color="auto" w:fill="F2DBDB" w:themeFill="accent2" w:themeFillTint="33"/>
        <w:jc w:val="center"/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</w:pPr>
      <w:r w:rsidRPr="00712241"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  <w:t>Classmate</w:t>
      </w:r>
      <w:r w:rsidR="004B5BA0" w:rsidRPr="00712241"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  <w:t>’s</w:t>
      </w:r>
      <w:r w:rsidRPr="00712241"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  <w:t xml:space="preserve"> Cra</w:t>
      </w:r>
      <w:r w:rsidR="00B1130D" w:rsidRPr="00712241"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  <w:t>ft Book</w:t>
      </w:r>
    </w:p>
    <w:p w:rsidR="0065096B" w:rsidRPr="00712241" w:rsidRDefault="0065096B" w:rsidP="0065096B">
      <w:pPr>
        <w:shd w:val="clear" w:color="auto" w:fill="F2DBDB" w:themeFill="accent2" w:themeFillTint="33"/>
        <w:jc w:val="center"/>
        <w:rPr>
          <w:rFonts w:ascii="Comic Sans MS" w:hAnsi="Comic Sans MS"/>
          <w:b/>
          <w:bCs/>
          <w:color w:val="943634" w:themeColor="accent2" w:themeShade="BF"/>
          <w:sz w:val="28"/>
          <w:szCs w:val="28"/>
          <w:lang w:val="en-CA"/>
        </w:rPr>
      </w:pPr>
    </w:p>
    <w:tbl>
      <w:tblPr>
        <w:tblW w:w="8671" w:type="dxa"/>
        <w:tblInd w:w="108" w:type="dxa"/>
        <w:tblBorders>
          <w:top w:val="nil"/>
          <w:left w:val="nil"/>
          <w:bottom w:val="nil"/>
          <w:right w:val="nil"/>
        </w:tblBorders>
        <w:shd w:val="clear" w:color="auto" w:fill="F2DBDB" w:themeFill="accent2" w:themeFillTint="33"/>
        <w:tblLayout w:type="fixed"/>
        <w:tblLook w:val="0000"/>
      </w:tblPr>
      <w:tblGrid>
        <w:gridCol w:w="2086"/>
        <w:gridCol w:w="731"/>
        <w:gridCol w:w="1463"/>
        <w:gridCol w:w="1462"/>
        <w:gridCol w:w="732"/>
        <w:gridCol w:w="2197"/>
      </w:tblGrid>
      <w:tr w:rsidR="0065096B" w:rsidRPr="00712241" w:rsidTr="0062113E">
        <w:trPr>
          <w:trHeight w:val="101"/>
        </w:trPr>
        <w:tc>
          <w:tcPr>
            <w:tcW w:w="8671" w:type="dxa"/>
            <w:gridSpan w:val="6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 xml:space="preserve">Planning </w:t>
            </w:r>
            <w:proofErr w:type="spellStart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>Chart</w:t>
            </w:r>
            <w:proofErr w:type="spellEnd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 xml:space="preserve"> </w:t>
            </w:r>
          </w:p>
        </w:tc>
      </w:tr>
      <w:tr w:rsidR="0065096B" w:rsidRPr="00712241" w:rsidTr="0062113E">
        <w:trPr>
          <w:trHeight w:val="101"/>
        </w:trPr>
        <w:tc>
          <w:tcPr>
            <w:tcW w:w="2086" w:type="dxa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proofErr w:type="spellStart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>Activities</w:t>
            </w:r>
            <w:proofErr w:type="spellEnd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 xml:space="preserve"> </w:t>
            </w:r>
          </w:p>
        </w:tc>
        <w:tc>
          <w:tcPr>
            <w:tcW w:w="2194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 xml:space="preserve">              Time </w:t>
            </w:r>
          </w:p>
        </w:tc>
        <w:tc>
          <w:tcPr>
            <w:tcW w:w="2194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 xml:space="preserve"> </w:t>
            </w:r>
          </w:p>
        </w:tc>
        <w:tc>
          <w:tcPr>
            <w:tcW w:w="2197" w:type="dxa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proofErr w:type="spellStart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>Task</w:t>
            </w:r>
            <w:proofErr w:type="spellEnd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</w:rPr>
              <w:t xml:space="preserve"> </w:t>
            </w:r>
          </w:p>
        </w:tc>
      </w:tr>
      <w:tr w:rsidR="0065096B" w:rsidRPr="00712241" w:rsidTr="0062113E">
        <w:trPr>
          <w:trHeight w:val="103"/>
        </w:trPr>
        <w:tc>
          <w:tcPr>
            <w:tcW w:w="2817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</w:p>
        </w:tc>
        <w:tc>
          <w:tcPr>
            <w:tcW w:w="2925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</w:p>
        </w:tc>
        <w:tc>
          <w:tcPr>
            <w:tcW w:w="2929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r w:rsidRPr="00712241"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  <w:t xml:space="preserve"> </w:t>
            </w:r>
          </w:p>
        </w:tc>
      </w:tr>
      <w:tr w:rsidR="0065096B" w:rsidRPr="00712241" w:rsidTr="0062113E">
        <w:trPr>
          <w:trHeight w:val="233"/>
        </w:trPr>
        <w:tc>
          <w:tcPr>
            <w:tcW w:w="2817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u w:val="single"/>
              </w:rPr>
            </w:pPr>
            <w:proofErr w:type="spellStart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>Pre</w:t>
            </w:r>
            <w:proofErr w:type="spellEnd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>-</w:t>
            </w:r>
            <w:proofErr w:type="spellStart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>activity</w:t>
            </w:r>
            <w:proofErr w:type="spellEnd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925" w:type="dxa"/>
            <w:gridSpan w:val="2"/>
            <w:shd w:val="clear" w:color="auto" w:fill="F2DBDB" w:themeFill="accent2" w:themeFillTint="33"/>
          </w:tcPr>
          <w:p w:rsidR="0065096B" w:rsidRPr="00712241" w:rsidRDefault="00C476E8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r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  <w:t>17</w:t>
            </w:r>
            <w:r w:rsidR="0065096B" w:rsidRPr="00712241"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  <w:t xml:space="preserve"> minutes </w:t>
            </w:r>
          </w:p>
        </w:tc>
        <w:tc>
          <w:tcPr>
            <w:tcW w:w="2929" w:type="dxa"/>
            <w:gridSpan w:val="2"/>
            <w:shd w:val="clear" w:color="auto" w:fill="F2DBDB" w:themeFill="accent2" w:themeFillTint="33"/>
          </w:tcPr>
          <w:p w:rsidR="0065096B" w:rsidRPr="00712241" w:rsidRDefault="004B5BA0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</w:pPr>
            <w:r w:rsidRPr="00712241"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  <w:t>Revise the previous class’s vocabulary and modeled phrases. Activity’s explanation.</w:t>
            </w:r>
          </w:p>
        </w:tc>
      </w:tr>
      <w:tr w:rsidR="0065096B" w:rsidRPr="00A4603C" w:rsidTr="0062113E">
        <w:trPr>
          <w:trHeight w:val="492"/>
        </w:trPr>
        <w:tc>
          <w:tcPr>
            <w:tcW w:w="2817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u w:val="single"/>
                <w:lang w:val="en-CA"/>
              </w:rPr>
            </w:pPr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  <w:lang w:val="en-CA"/>
              </w:rPr>
              <w:t xml:space="preserve">Activity </w:t>
            </w:r>
          </w:p>
        </w:tc>
        <w:tc>
          <w:tcPr>
            <w:tcW w:w="2925" w:type="dxa"/>
            <w:gridSpan w:val="2"/>
            <w:shd w:val="clear" w:color="auto" w:fill="F2DBDB" w:themeFill="accent2" w:themeFillTint="33"/>
          </w:tcPr>
          <w:p w:rsidR="0065096B" w:rsidRPr="00712241" w:rsidRDefault="00C476E8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  <w:t>49</w:t>
            </w:r>
            <w:r w:rsidR="0065096B" w:rsidRPr="00712241"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  <w:t xml:space="preserve"> minutes </w:t>
            </w:r>
          </w:p>
        </w:tc>
        <w:tc>
          <w:tcPr>
            <w:tcW w:w="2929" w:type="dxa"/>
            <w:gridSpan w:val="2"/>
            <w:shd w:val="clear" w:color="auto" w:fill="F2DBDB" w:themeFill="accent2" w:themeFillTint="33"/>
          </w:tcPr>
          <w:p w:rsidR="0065096B" w:rsidRPr="00712241" w:rsidRDefault="0065096B" w:rsidP="00662C73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</w:pPr>
            <w:r w:rsidRPr="00C476E8">
              <w:rPr>
                <w:rFonts w:ascii="Comic Sans MS" w:hAnsi="Comic Sans MS"/>
                <w:b/>
                <w:color w:val="943634" w:themeColor="accent2" w:themeShade="BF"/>
                <w:sz w:val="23"/>
                <w:szCs w:val="23"/>
                <w:lang w:val="en-CA"/>
              </w:rPr>
              <w:t xml:space="preserve">Teacher hands out </w:t>
            </w:r>
            <w:r w:rsidR="00662C73" w:rsidRPr="00C476E8">
              <w:rPr>
                <w:rFonts w:ascii="Comic Sans MS" w:hAnsi="Comic Sans MS"/>
                <w:b/>
                <w:color w:val="943634" w:themeColor="accent2" w:themeShade="BF"/>
                <w:sz w:val="23"/>
                <w:szCs w:val="23"/>
                <w:lang w:val="en-CA"/>
              </w:rPr>
              <w:t>sheets of paper for rough drafts and once corrected, hands o</w:t>
            </w:r>
            <w:r w:rsidR="004C7F2E" w:rsidRPr="00C476E8">
              <w:rPr>
                <w:rFonts w:ascii="Comic Sans MS" w:hAnsi="Comic Sans MS"/>
                <w:b/>
                <w:color w:val="943634" w:themeColor="accent2" w:themeShade="BF"/>
                <w:sz w:val="23"/>
                <w:szCs w:val="23"/>
                <w:lang w:val="en-CA"/>
              </w:rPr>
              <w:t>ut the talking bubble page for the good draft</w:t>
            </w:r>
            <w:r w:rsidR="004C7F2E"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  <w:t>.</w:t>
            </w:r>
          </w:p>
        </w:tc>
      </w:tr>
      <w:tr w:rsidR="0065096B" w:rsidRPr="00A4603C" w:rsidTr="0062113E">
        <w:trPr>
          <w:trHeight w:val="104"/>
        </w:trPr>
        <w:tc>
          <w:tcPr>
            <w:tcW w:w="2817" w:type="dxa"/>
            <w:gridSpan w:val="2"/>
            <w:shd w:val="clear" w:color="auto" w:fill="F2DBDB" w:themeFill="accent2" w:themeFillTint="33"/>
          </w:tcPr>
          <w:p w:rsidR="0065096B" w:rsidRPr="00712241" w:rsidRDefault="0065096B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u w:val="single"/>
              </w:rPr>
            </w:pPr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>Post-</w:t>
            </w:r>
            <w:proofErr w:type="spellStart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>activity</w:t>
            </w:r>
            <w:proofErr w:type="spellEnd"/>
            <w:r w:rsidRPr="00712241">
              <w:rPr>
                <w:rFonts w:ascii="Comic Sans MS" w:hAnsi="Comic Sans MS"/>
                <w:b/>
                <w:bCs/>
                <w:color w:val="943634" w:themeColor="accent2" w:themeShade="BF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2925" w:type="dxa"/>
            <w:gridSpan w:val="2"/>
            <w:shd w:val="clear" w:color="auto" w:fill="F2DBDB" w:themeFill="accent2" w:themeFillTint="33"/>
          </w:tcPr>
          <w:p w:rsidR="0065096B" w:rsidRPr="00712241" w:rsidRDefault="00C476E8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</w:pPr>
            <w:r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  <w:t>24</w:t>
            </w:r>
            <w:r w:rsidR="0065096B" w:rsidRPr="00712241">
              <w:rPr>
                <w:rFonts w:ascii="Comic Sans MS" w:hAnsi="Comic Sans MS"/>
                <w:color w:val="943634" w:themeColor="accent2" w:themeShade="BF"/>
                <w:sz w:val="23"/>
                <w:szCs w:val="23"/>
              </w:rPr>
              <w:t xml:space="preserve"> minutes </w:t>
            </w:r>
          </w:p>
        </w:tc>
        <w:tc>
          <w:tcPr>
            <w:tcW w:w="2929" w:type="dxa"/>
            <w:gridSpan w:val="2"/>
            <w:shd w:val="clear" w:color="auto" w:fill="F2DBDB" w:themeFill="accent2" w:themeFillTint="33"/>
          </w:tcPr>
          <w:p w:rsidR="0065096B" w:rsidRPr="00712241" w:rsidRDefault="004C7F2E" w:rsidP="0062113E">
            <w:pPr>
              <w:pStyle w:val="Default"/>
              <w:shd w:val="clear" w:color="auto" w:fill="F2DBDB" w:themeFill="accent2" w:themeFillTint="33"/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</w:pPr>
            <w:r>
              <w:rPr>
                <w:rFonts w:ascii="Comic Sans MS" w:hAnsi="Comic Sans MS"/>
                <w:color w:val="943634" w:themeColor="accent2" w:themeShade="BF"/>
                <w:sz w:val="23"/>
                <w:szCs w:val="23"/>
                <w:lang w:val="en-CA"/>
              </w:rPr>
              <w:t>Students decorate their craft book page.</w:t>
            </w:r>
          </w:p>
        </w:tc>
      </w:tr>
    </w:tbl>
    <w:p w:rsidR="00712241" w:rsidRPr="00712241" w:rsidRDefault="00712241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</w:pPr>
      <w:r w:rsidRPr="00712241"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  <w:t>Preparation</w:t>
      </w:r>
    </w:p>
    <w:p w:rsidR="00712241" w:rsidRPr="00712241" w:rsidRDefault="00712241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4"/>
          <w:lang w:val="en-CA"/>
        </w:rPr>
      </w:pPr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Teacher revises the vocabulary that the </w:t>
      </w:r>
      <w:r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students </w:t>
      </w:r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saw in the previous course by using the </w:t>
      </w:r>
      <w:r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model</w:t>
      </w:r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on the board</w:t>
      </w:r>
      <w:r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.</w:t>
      </w:r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Introduce the material needed for the task at hand.</w:t>
      </w:r>
    </w:p>
    <w:p w:rsidR="00712241" w:rsidRDefault="007F1032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943634" w:themeColor="accent2" w:themeShade="BF"/>
          <w:sz w:val="24"/>
          <w:u w:val="single"/>
          <w:lang w:val="en-CA"/>
        </w:rPr>
      </w:pPr>
      <w:r>
        <w:rPr>
          <w:rFonts w:ascii="Comic Sans MS" w:hAnsi="Comic Sans MS" w:cs="Calibri"/>
          <w:b/>
          <w:color w:val="943634" w:themeColor="accent2" w:themeShade="BF"/>
          <w:sz w:val="24"/>
          <w:u w:val="single"/>
          <w:lang w:val="en-CA"/>
        </w:rPr>
        <w:t>Material</w:t>
      </w:r>
    </w:p>
    <w:p w:rsidR="00712241" w:rsidRDefault="00712241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4"/>
          <w:lang w:val="en-CA"/>
        </w:rPr>
      </w:pPr>
      <w:proofErr w:type="gramStart"/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>Pencil, a lined sheet of paper, crayons or makers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>, stickers.</w:t>
      </w:r>
      <w:proofErr w:type="gramEnd"/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 </w:t>
      </w:r>
    </w:p>
    <w:p w:rsidR="007F1032" w:rsidRPr="007F1032" w:rsidRDefault="007F1032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943634" w:themeColor="accent2" w:themeShade="BF"/>
          <w:sz w:val="24"/>
          <w:u w:val="single"/>
          <w:lang w:val="en-CA"/>
        </w:rPr>
      </w:pPr>
      <w:r w:rsidRPr="007F1032">
        <w:rPr>
          <w:rFonts w:ascii="Comic Sans MS" w:hAnsi="Comic Sans MS" w:cs="Calibri"/>
          <w:b/>
          <w:color w:val="943634" w:themeColor="accent2" w:themeShade="BF"/>
          <w:sz w:val="24"/>
          <w:u w:val="single"/>
          <w:lang w:val="en-CA"/>
        </w:rPr>
        <w:t>Process</w:t>
      </w:r>
    </w:p>
    <w:p w:rsidR="00712241" w:rsidRPr="00712241" w:rsidRDefault="00712241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4"/>
          <w:lang w:val="en-CA"/>
        </w:rPr>
      </w:pPr>
      <w:r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While the students listen, </w:t>
      </w:r>
      <w:r w:rsidR="00DA746F">
        <w:rPr>
          <w:rFonts w:ascii="Comic Sans MS" w:hAnsi="Comic Sans MS" w:cs="Calibri"/>
          <w:color w:val="943634" w:themeColor="accent2" w:themeShade="BF"/>
          <w:sz w:val="24"/>
          <w:lang w:val="en-CA"/>
        </w:rPr>
        <w:t>teacher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</w:t>
      </w:r>
      <w:r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show</w:t>
      </w:r>
      <w:r w:rsidR="00DA746F">
        <w:rPr>
          <w:rFonts w:ascii="Comic Sans MS" w:hAnsi="Comic Sans MS" w:cs="Calibri"/>
          <w:color w:val="943634" w:themeColor="accent2" w:themeShade="BF"/>
          <w:sz w:val="24"/>
          <w:lang w:val="en-CA"/>
        </w:rPr>
        <w:t>’s</w:t>
      </w:r>
      <w:r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them how to make the</w:t>
      </w:r>
    </w:p>
    <w:p w:rsidR="00712241" w:rsidRPr="00712241" w:rsidRDefault="00DA746F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4"/>
          <w:lang w:val="en-CA"/>
        </w:rPr>
      </w:pPr>
      <w:proofErr w:type="gramStart"/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>personal</w:t>
      </w:r>
      <w:proofErr w:type="gramEnd"/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information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paper</w:t>
      </w:r>
      <w:r w:rsidR="0085528F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by showing them the model made by the teacher</w:t>
      </w:r>
      <w:r w:rsidR="00712241"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.</w:t>
      </w:r>
      <w:r w:rsidR="0085528F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Teacher explains the concept of the</w:t>
      </w:r>
      <w:r w:rsidR="008A6F6D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</w:t>
      </w:r>
      <w:r w:rsidR="0085528F" w:rsidRPr="0085528F">
        <w:rPr>
          <w:rFonts w:ascii="Comic Sans MS" w:hAnsi="Comic Sans MS" w:cs="Calibri"/>
          <w:b/>
          <w:i/>
          <w:color w:val="943634" w:themeColor="accent2" w:themeShade="BF"/>
          <w:sz w:val="24"/>
          <w:lang w:val="en-CA"/>
        </w:rPr>
        <w:t>Classmate’s Craft Book</w:t>
      </w:r>
      <w:r w:rsidR="008A6F6D">
        <w:rPr>
          <w:rFonts w:ascii="Comic Sans MS" w:hAnsi="Comic Sans MS" w:cs="Calibri"/>
          <w:b/>
          <w:i/>
          <w:color w:val="943634" w:themeColor="accent2" w:themeShade="BF"/>
          <w:sz w:val="24"/>
          <w:lang w:val="en-CA"/>
        </w:rPr>
        <w:t xml:space="preserve"> </w:t>
      </w:r>
      <w:r w:rsidR="008A6F6D">
        <w:rPr>
          <w:rFonts w:ascii="Comic Sans MS" w:hAnsi="Comic Sans MS" w:cs="Calibri"/>
          <w:color w:val="943634" w:themeColor="accent2" w:themeShade="BF"/>
          <w:sz w:val="24"/>
          <w:lang w:val="en-CA"/>
        </w:rPr>
        <w:t>and</w:t>
      </w:r>
      <w:r w:rsidR="007F1032" w:rsidRPr="0085528F">
        <w:rPr>
          <w:rFonts w:ascii="Comic Sans MS" w:hAnsi="Comic Sans MS" w:cs="Calibri"/>
          <w:b/>
          <w:i/>
          <w:color w:val="943634" w:themeColor="accent2" w:themeShade="BF"/>
          <w:sz w:val="24"/>
          <w:lang w:val="en-CA"/>
        </w:rPr>
        <w:t xml:space="preserve"> 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>Emphasize</w:t>
      </w:r>
      <w:r w:rsidR="008A6F6D">
        <w:rPr>
          <w:rFonts w:ascii="Comic Sans MS" w:hAnsi="Comic Sans MS" w:cs="Calibri"/>
          <w:color w:val="943634" w:themeColor="accent2" w:themeShade="BF"/>
          <w:sz w:val="24"/>
          <w:lang w:val="en-CA"/>
        </w:rPr>
        <w:t>s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key actions and repeat</w:t>
      </w:r>
      <w:r w:rsidR="00712241"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key vocabulary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>.</w:t>
      </w:r>
      <w:r w:rsidR="00E61180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</w:t>
      </w:r>
      <w:r w:rsidR="00712241"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Guide the students step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>-by-step in making t</w:t>
      </w:r>
      <w:r>
        <w:rPr>
          <w:rFonts w:ascii="Comic Sans MS" w:hAnsi="Comic Sans MS" w:cs="Calibri"/>
          <w:color w:val="943634" w:themeColor="accent2" w:themeShade="BF"/>
          <w:sz w:val="24"/>
          <w:lang w:val="en-CA"/>
        </w:rPr>
        <w:t>heir personal information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</w:t>
      </w:r>
      <w:r w:rsidR="00E61180">
        <w:rPr>
          <w:rFonts w:ascii="Comic Sans MS" w:hAnsi="Comic Sans MS" w:cs="Calibri"/>
          <w:color w:val="943634" w:themeColor="accent2" w:themeShade="BF"/>
          <w:sz w:val="24"/>
          <w:lang w:val="en-CA"/>
        </w:rPr>
        <w:t>paper</w:t>
      </w:r>
      <w:r w:rsidR="00E61180"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. They</w:t>
      </w:r>
      <w:r w:rsidR="00712241"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should complete each step before moving on to the</w:t>
      </w:r>
      <w:r w:rsidR="007F1032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 </w:t>
      </w:r>
      <w:r w:rsidR="00712241" w:rsidRPr="00712241">
        <w:rPr>
          <w:rFonts w:ascii="Comic Sans MS" w:hAnsi="Comic Sans MS" w:cs="Calibri"/>
          <w:color w:val="943634" w:themeColor="accent2" w:themeShade="BF"/>
          <w:sz w:val="24"/>
          <w:lang w:val="en-CA"/>
        </w:rPr>
        <w:t>next.</w:t>
      </w:r>
    </w:p>
    <w:p w:rsidR="008A6F6D" w:rsidRDefault="008A6F6D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943634" w:themeColor="accent2" w:themeShade="BF"/>
          <w:sz w:val="32"/>
          <w:szCs w:val="32"/>
          <w:lang w:val="en-CA"/>
        </w:rPr>
      </w:pPr>
    </w:p>
    <w:p w:rsidR="004C7F2E" w:rsidRDefault="004C7F2E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</w:pPr>
    </w:p>
    <w:p w:rsidR="004C7F2E" w:rsidRDefault="004C7F2E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</w:pPr>
    </w:p>
    <w:p w:rsidR="004C7F2E" w:rsidRDefault="004C7F2E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</w:pPr>
    </w:p>
    <w:p w:rsidR="004C7F2E" w:rsidRDefault="004C7F2E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</w:pPr>
    </w:p>
    <w:p w:rsidR="00712241" w:rsidRPr="00B456CD" w:rsidRDefault="00712241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</w:pPr>
      <w:r w:rsidRPr="00B456CD">
        <w:rPr>
          <w:rFonts w:ascii="Comic Sans MS" w:hAnsi="Comic Sans MS" w:cs="Calibri,Italic"/>
          <w:b/>
          <w:iCs/>
          <w:color w:val="943634" w:themeColor="accent2" w:themeShade="BF"/>
          <w:sz w:val="24"/>
          <w:u w:val="single"/>
          <w:lang w:val="en-CA"/>
        </w:rPr>
        <w:lastRenderedPageBreak/>
        <w:t>Follow-up</w:t>
      </w:r>
    </w:p>
    <w:p w:rsidR="00712241" w:rsidRDefault="00712241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4"/>
          <w:lang w:val="en-CA"/>
        </w:rPr>
      </w:pPr>
      <w:r w:rsidRPr="00B456CD">
        <w:rPr>
          <w:rFonts w:ascii="Comic Sans MS" w:hAnsi="Comic Sans MS" w:cs="Calibri"/>
          <w:color w:val="943634" w:themeColor="accent2" w:themeShade="BF"/>
          <w:sz w:val="24"/>
          <w:lang w:val="en-CA"/>
        </w:rPr>
        <w:t xml:space="preserve">Invite students </w:t>
      </w:r>
      <w:r w:rsidR="007F1032" w:rsidRPr="00B456CD">
        <w:rPr>
          <w:rFonts w:ascii="Comic Sans MS" w:hAnsi="Comic Sans MS" w:cs="Calibri"/>
          <w:color w:val="943634" w:themeColor="accent2" w:themeShade="BF"/>
          <w:sz w:val="24"/>
          <w:lang w:val="en-CA"/>
        </w:rPr>
        <w:t>t</w:t>
      </w:r>
      <w:r w:rsidR="00DA746F" w:rsidRPr="00B456CD">
        <w:rPr>
          <w:rFonts w:ascii="Comic Sans MS" w:hAnsi="Comic Sans MS" w:cs="Calibri"/>
          <w:color w:val="943634" w:themeColor="accent2" w:themeShade="BF"/>
          <w:sz w:val="24"/>
          <w:lang w:val="en-CA"/>
        </w:rPr>
        <w:t>o present their personal inform</w:t>
      </w:r>
      <w:r w:rsidR="007F1032" w:rsidRPr="00B456CD">
        <w:rPr>
          <w:rFonts w:ascii="Comic Sans MS" w:hAnsi="Comic Sans MS" w:cs="Calibri"/>
          <w:color w:val="943634" w:themeColor="accent2" w:themeShade="BF"/>
          <w:sz w:val="24"/>
          <w:lang w:val="en-CA"/>
        </w:rPr>
        <w:t>ation paper</w:t>
      </w:r>
      <w:r w:rsidR="009B4F84">
        <w:rPr>
          <w:rFonts w:ascii="Comic Sans MS" w:hAnsi="Comic Sans MS" w:cs="Calibri"/>
          <w:color w:val="943634" w:themeColor="accent2" w:themeShade="BF"/>
          <w:sz w:val="24"/>
          <w:lang w:val="en-CA"/>
        </w:rPr>
        <w:t>.</w:t>
      </w:r>
    </w:p>
    <w:p w:rsidR="009B4F84" w:rsidRPr="00B456CD" w:rsidRDefault="009B4F84" w:rsidP="007F1032">
      <w:pPr>
        <w:shd w:val="clear" w:color="auto" w:fill="F2DBDB" w:themeFill="accent2" w:themeFillTint="33"/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943634" w:themeColor="accent2" w:themeShade="BF"/>
          <w:sz w:val="24"/>
          <w:lang w:val="en-CA"/>
        </w:rPr>
      </w:pPr>
    </w:p>
    <w:p w:rsidR="0065096B" w:rsidRPr="00B456CD" w:rsidRDefault="0065096B" w:rsidP="007F1032">
      <w:pPr>
        <w:pStyle w:val="Default"/>
        <w:shd w:val="clear" w:color="auto" w:fill="F2DBDB" w:themeFill="accent2" w:themeFillTint="33"/>
        <w:rPr>
          <w:rFonts w:ascii="Comic Sans MS" w:hAnsi="Comic Sans MS"/>
          <w:b/>
          <w:color w:val="943634" w:themeColor="accent2" w:themeShade="BF"/>
          <w:sz w:val="19"/>
          <w:szCs w:val="19"/>
          <w:u w:val="single"/>
          <w:lang w:val="en-CA"/>
        </w:rPr>
      </w:pPr>
      <w:r w:rsidRPr="00B456CD">
        <w:rPr>
          <w:rFonts w:ascii="Comic Sans MS" w:hAnsi="Comic Sans MS"/>
          <w:b/>
          <w:color w:val="943634" w:themeColor="accent2" w:themeShade="BF"/>
          <w:sz w:val="23"/>
          <w:szCs w:val="23"/>
          <w:u w:val="single"/>
          <w:lang w:val="en-CA"/>
        </w:rPr>
        <w:t>G</w:t>
      </w:r>
      <w:r w:rsidRPr="00B456CD">
        <w:rPr>
          <w:rFonts w:ascii="Comic Sans MS" w:hAnsi="Comic Sans MS"/>
          <w:b/>
          <w:color w:val="943634" w:themeColor="accent2" w:themeShade="BF"/>
          <w:sz w:val="19"/>
          <w:szCs w:val="19"/>
          <w:u w:val="single"/>
          <w:lang w:val="en-CA"/>
        </w:rPr>
        <w:t xml:space="preserve">OAL </w:t>
      </w:r>
    </w:p>
    <w:p w:rsidR="0065096B" w:rsidRPr="00B456CD" w:rsidRDefault="00B90BE5" w:rsidP="007F1032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The pre-activity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aims to trigger the student’s</w:t>
      </w:r>
      <w:r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memory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, revising the vocabulary</w:t>
      </w:r>
      <w:r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</w:t>
      </w:r>
      <w:r w:rsidR="00B456CD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by asking them questions will</w:t>
      </w:r>
      <w:r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fac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ilitate listening comprehension</w:t>
      </w:r>
      <w:r w:rsidR="0065096B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.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Then, by reading the sentences</w:t>
      </w:r>
      <w:r w:rsidR="0065096B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provided by the teacher, they will develop 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sentence structure and </w:t>
      </w:r>
      <w:r w:rsidR="0065096B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reading competencies. 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The goal of this activity is to have student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s use</w:t>
      </w:r>
      <w:r w:rsidR="00B90BE5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prior knowl</w:t>
      </w:r>
      <w:r w:rsidR="00DA746F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>edge of the vocabulary and assimilate the vocabulary in grammatical English sentences.</w:t>
      </w:r>
      <w:r w:rsidR="00B90BE5"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</w:t>
      </w:r>
      <w:r w:rsidRPr="00B456CD"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  <w:t xml:space="preserve"> 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</w:p>
    <w:p w:rsidR="0065096B" w:rsidRPr="00B456CD" w:rsidRDefault="0065096B" w:rsidP="007F1032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b/>
          <w:bCs/>
          <w:color w:val="943634" w:themeColor="accent2" w:themeShade="BF"/>
          <w:sz w:val="23"/>
          <w:szCs w:val="23"/>
          <w:lang w:val="en-CA"/>
        </w:rPr>
        <w:t xml:space="preserve">Competency 1 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u w:val="single"/>
          <w:lang w:val="en-CA"/>
        </w:rPr>
      </w:pPr>
      <w:r w:rsidRPr="00B456CD">
        <w:rPr>
          <w:rFonts w:ascii="Comic Sans MS" w:hAnsi="Comic Sans MS"/>
          <w:color w:val="943634" w:themeColor="accent2" w:themeShade="BF"/>
          <w:sz w:val="20"/>
          <w:szCs w:val="20"/>
          <w:u w:val="single"/>
          <w:lang w:val="en-CA"/>
        </w:rPr>
        <w:t xml:space="preserve"> </w:t>
      </w: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u w:val="single"/>
          <w:lang w:val="en-CA"/>
        </w:rPr>
        <w:t>Interacts orally in English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 xml:space="preserve">-Expands a personal language repertoire 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-construct meaning of the message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-Initiates, reacts to, maintains and ends oral interaction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b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b/>
          <w:iCs/>
          <w:color w:val="943634" w:themeColor="accent2" w:themeShade="BF"/>
          <w:sz w:val="23"/>
          <w:szCs w:val="23"/>
          <w:lang w:val="en-CA"/>
        </w:rPr>
        <w:t>Competency 2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u w:val="single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u w:val="single"/>
          <w:lang w:val="en-CA"/>
        </w:rPr>
        <w:t>Reinvest understanding of texts</w:t>
      </w:r>
    </w:p>
    <w:p w:rsidR="0065096B" w:rsidRPr="00B456CD" w:rsidRDefault="0065096B" w:rsidP="007F1032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-Listens to, reads and/or views texts</w:t>
      </w: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-Constructs meaning of the text</w:t>
      </w: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-Represents understanding of the text</w:t>
      </w: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b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b/>
          <w:iCs/>
          <w:color w:val="943634" w:themeColor="accent2" w:themeShade="BF"/>
          <w:sz w:val="23"/>
          <w:szCs w:val="23"/>
          <w:lang w:val="en-CA"/>
        </w:rPr>
        <w:t>Competency 3</w:t>
      </w: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u w:val="single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u w:val="single"/>
          <w:lang w:val="en-CA"/>
        </w:rPr>
        <w:t>Writes and produces texts</w:t>
      </w: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-Uses a personalized writing process</w:t>
      </w:r>
    </w:p>
    <w:p w:rsidR="0065096B" w:rsidRPr="00B456CD" w:rsidRDefault="0065096B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  <w:r w:rsidRPr="00B456CD"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  <w:t>-Uses a personalized production process</w:t>
      </w: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7F1032" w:rsidRPr="00B456CD" w:rsidRDefault="007F1032" w:rsidP="0065096B">
      <w:pPr>
        <w:pStyle w:val="Default"/>
        <w:shd w:val="clear" w:color="auto" w:fill="F2DBDB" w:themeFill="accent2" w:themeFillTint="33"/>
        <w:spacing w:after="28"/>
        <w:rPr>
          <w:rFonts w:ascii="Comic Sans MS" w:hAnsi="Comic Sans MS"/>
          <w:iCs/>
          <w:color w:val="943634" w:themeColor="accent2" w:themeShade="BF"/>
          <w:sz w:val="23"/>
          <w:szCs w:val="23"/>
          <w:lang w:val="en-CA"/>
        </w:rPr>
      </w:pPr>
    </w:p>
    <w:p w:rsidR="00B456CD" w:rsidRPr="00B456CD" w:rsidRDefault="00B456CD" w:rsidP="00B456CD">
      <w:pPr>
        <w:pStyle w:val="Default"/>
        <w:pageBreakBefore/>
        <w:shd w:val="clear" w:color="auto" w:fill="F2DBDB" w:themeFill="accent2" w:themeFillTint="33"/>
        <w:rPr>
          <w:rFonts w:ascii="Comic Sans MS" w:hAnsi="Comic Sans MS"/>
          <w:b/>
          <w:color w:val="943634" w:themeColor="accent2" w:themeShade="BF"/>
          <w:u w:val="single"/>
          <w:lang w:val="en-CA"/>
        </w:rPr>
      </w:pPr>
      <w:r w:rsidRPr="00B456CD">
        <w:rPr>
          <w:rFonts w:ascii="Comic Sans MS" w:hAnsi="Comic Sans MS"/>
          <w:b/>
          <w:bCs/>
          <w:color w:val="943634" w:themeColor="accent2" w:themeShade="BF"/>
          <w:u w:val="single"/>
          <w:lang w:val="en-CA"/>
        </w:rPr>
        <w:lastRenderedPageBreak/>
        <w:t xml:space="preserve">Methodological competencies: </w:t>
      </w:r>
    </w:p>
    <w:p w:rsidR="00B456CD" w:rsidRPr="009B4F84" w:rsidRDefault="00B456CD" w:rsidP="00B456CD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lang w:val="en-CA"/>
        </w:rPr>
      </w:pPr>
      <w:r w:rsidRPr="009B4F84">
        <w:rPr>
          <w:rFonts w:ascii="Comic Sans MS" w:hAnsi="Comic Sans MS"/>
          <w:i/>
          <w:color w:val="943634" w:themeColor="accent2" w:themeShade="BF"/>
          <w:lang w:val="en-CA"/>
        </w:rPr>
        <w:t>To adopt effective work methods, as there is a limited amount of time</w:t>
      </w:r>
      <w:r w:rsidR="009B4F84">
        <w:rPr>
          <w:rFonts w:ascii="Comic Sans MS" w:hAnsi="Comic Sans MS"/>
          <w:color w:val="943634" w:themeColor="accent2" w:themeShade="BF"/>
          <w:lang w:val="en-CA"/>
        </w:rPr>
        <w:t>.</w:t>
      </w:r>
      <w:r w:rsidRPr="009B4F84">
        <w:rPr>
          <w:rFonts w:ascii="Comic Sans MS" w:hAnsi="Comic Sans MS"/>
          <w:color w:val="943634" w:themeColor="accent2" w:themeShade="BF"/>
          <w:lang w:val="en-CA"/>
        </w:rPr>
        <w:t xml:space="preserve"> </w:t>
      </w:r>
    </w:p>
    <w:p w:rsidR="00B456CD" w:rsidRPr="00B456CD" w:rsidRDefault="00B456CD" w:rsidP="00B456CD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lang w:val="en-CA"/>
        </w:rPr>
      </w:pPr>
    </w:p>
    <w:p w:rsidR="00B456CD" w:rsidRPr="00B456CD" w:rsidRDefault="00B456CD" w:rsidP="00B456CD">
      <w:pPr>
        <w:pStyle w:val="Default"/>
        <w:shd w:val="clear" w:color="auto" w:fill="F2DBDB" w:themeFill="accent2" w:themeFillTint="33"/>
        <w:rPr>
          <w:rFonts w:ascii="Comic Sans MS" w:hAnsi="Comic Sans MS"/>
          <w:b/>
          <w:color w:val="943634" w:themeColor="accent2" w:themeShade="BF"/>
          <w:u w:val="single"/>
          <w:lang w:val="en-CA"/>
        </w:rPr>
      </w:pPr>
      <w:r w:rsidRPr="00B456CD">
        <w:rPr>
          <w:rFonts w:ascii="Comic Sans MS" w:hAnsi="Comic Sans MS"/>
          <w:b/>
          <w:bCs/>
          <w:color w:val="943634" w:themeColor="accent2" w:themeShade="BF"/>
          <w:u w:val="single"/>
          <w:lang w:val="en-CA"/>
        </w:rPr>
        <w:t xml:space="preserve">Personal and Social Competencies: </w:t>
      </w:r>
    </w:p>
    <w:p w:rsidR="00B456CD" w:rsidRPr="009B4F84" w:rsidRDefault="00B456CD" w:rsidP="00B456CD">
      <w:pPr>
        <w:pStyle w:val="Default"/>
        <w:shd w:val="clear" w:color="auto" w:fill="F2DBDB" w:themeFill="accent2" w:themeFillTint="33"/>
        <w:spacing w:after="27"/>
        <w:rPr>
          <w:rFonts w:ascii="Comic Sans MS" w:hAnsi="Comic Sans MS"/>
          <w:i/>
          <w:color w:val="943634" w:themeColor="accent2" w:themeShade="BF"/>
          <w:lang w:val="en-CA"/>
        </w:rPr>
      </w:pPr>
      <w:r w:rsidRPr="009B4F84">
        <w:rPr>
          <w:rFonts w:ascii="Comic Sans MS" w:hAnsi="Comic Sans MS"/>
          <w:i/>
          <w:color w:val="943634" w:themeColor="accent2" w:themeShade="BF"/>
          <w:lang w:val="en-CA"/>
        </w:rPr>
        <w:t>To construct his/her identity: they can express their own likes and dislikes</w:t>
      </w:r>
      <w:r w:rsidR="009B4F84">
        <w:rPr>
          <w:rFonts w:ascii="Comic Sans MS" w:hAnsi="Comic Sans MS"/>
          <w:i/>
          <w:color w:val="943634" w:themeColor="accent2" w:themeShade="BF"/>
          <w:lang w:val="en-CA"/>
        </w:rPr>
        <w:t>.</w:t>
      </w:r>
      <w:r w:rsidRPr="009B4F84">
        <w:rPr>
          <w:rFonts w:ascii="Comic Sans MS" w:hAnsi="Comic Sans MS"/>
          <w:i/>
          <w:color w:val="943634" w:themeColor="accent2" w:themeShade="BF"/>
          <w:lang w:val="en-CA"/>
        </w:rPr>
        <w:t xml:space="preserve"> </w:t>
      </w:r>
    </w:p>
    <w:p w:rsidR="009B4F84" w:rsidRDefault="009B4F84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color w:val="943634" w:themeColor="accent2" w:themeShade="BF"/>
          <w:sz w:val="32"/>
          <w:szCs w:val="32"/>
          <w:lang w:val="en-CA"/>
        </w:rPr>
      </w:pPr>
    </w:p>
    <w:p w:rsidR="009B4F84" w:rsidRPr="009B4F84" w:rsidRDefault="009B4F84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  <w:r w:rsidRPr="009B4F84"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  <w:t>The activity was designed to develop the intellectual competencies, to use information by which the teacher gives the instructions verbally. The other intellectual competency is to use creativity; they use this competency in the activity, by personalizing their information paper, which makes them unique.</w:t>
      </w:r>
    </w:p>
    <w:p w:rsidR="009B4F84" w:rsidRPr="009B4F84" w:rsidRDefault="009B4F84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  <w:r w:rsidRPr="009B4F84"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  <w:t>The students are given a limited amount of time to complete their paper; this makes them use a methodological competency which is to adopt effective work methods.</w:t>
      </w:r>
    </w:p>
    <w:p w:rsidR="009B4F84" w:rsidRDefault="009B4F84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  <w:r w:rsidRPr="009B4F84"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  <w:t>The post activity also makes a use of personal and social competency, to construct his/her identity. In the writing process they must integrate their personal information and in the decorating process they express their feelings towards their personal work which constructs their identity.</w:t>
      </w: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6659E5" w:rsidRPr="009B4F84" w:rsidRDefault="006659E5" w:rsidP="009B4F84">
      <w:pPr>
        <w:pStyle w:val="Default"/>
        <w:shd w:val="clear" w:color="auto" w:fill="F2DBDB" w:themeFill="accent2" w:themeFillTint="33"/>
        <w:spacing w:line="276" w:lineRule="auto"/>
        <w:rPr>
          <w:rFonts w:ascii="Comic Sans MS" w:hAnsi="Comic Sans MS"/>
          <w:b/>
          <w:color w:val="943634" w:themeColor="accent2" w:themeShade="BF"/>
          <w:sz w:val="22"/>
          <w:szCs w:val="22"/>
          <w:lang w:val="en-CA"/>
        </w:rPr>
      </w:pPr>
    </w:p>
    <w:p w:rsidR="00B456CD" w:rsidRPr="00B456CD" w:rsidRDefault="00B456CD" w:rsidP="00B456CD">
      <w:pPr>
        <w:pStyle w:val="Default"/>
        <w:shd w:val="clear" w:color="auto" w:fill="F2DBDB" w:themeFill="accent2" w:themeFillTint="33"/>
        <w:rPr>
          <w:rFonts w:ascii="Comic Sans MS" w:hAnsi="Comic Sans MS"/>
          <w:color w:val="943634" w:themeColor="accent2" w:themeShade="BF"/>
          <w:lang w:val="en-CA"/>
        </w:rPr>
      </w:pPr>
    </w:p>
    <w:p w:rsidR="006659E5" w:rsidRDefault="006659E5" w:rsidP="00A4603C">
      <w:pPr>
        <w:jc w:val="center"/>
        <w:rPr>
          <w:rFonts w:ascii="Comic Sans MS" w:hAnsi="Comic Sans MS" w:cs="Times New Roman"/>
          <w:color w:val="943634" w:themeColor="accent2" w:themeShade="BF"/>
          <w:sz w:val="24"/>
          <w:szCs w:val="24"/>
          <w:lang w:val="en-CA"/>
        </w:rPr>
      </w:pPr>
    </w:p>
    <w:p w:rsidR="00A4603C" w:rsidRPr="00BD6104" w:rsidRDefault="00A4603C" w:rsidP="00A4603C">
      <w:pPr>
        <w:jc w:val="center"/>
        <w:rPr>
          <w:rFonts w:ascii="Comic Sans MS" w:hAnsi="Comic Sans MS" w:cs="Times New Roman"/>
          <w:b/>
          <w:i/>
          <w:color w:val="943634" w:themeColor="accent2" w:themeShade="BF"/>
          <w:sz w:val="32"/>
          <w:szCs w:val="24"/>
          <w:u w:val="single"/>
          <w:lang w:val="en-CA"/>
        </w:rPr>
      </w:pPr>
      <w:r w:rsidRPr="00BD6104">
        <w:rPr>
          <w:rFonts w:ascii="Comic Sans MS" w:hAnsi="Comic Sans MS" w:cs="Times New Roman"/>
          <w:b/>
          <w:i/>
          <w:color w:val="943634" w:themeColor="accent2" w:themeShade="BF"/>
          <w:sz w:val="32"/>
          <w:szCs w:val="24"/>
          <w:u w:val="single"/>
          <w:lang w:val="en-CA"/>
        </w:rPr>
        <w:lastRenderedPageBreak/>
        <w:t>Preparing students for the task</w:t>
      </w:r>
    </w:p>
    <w:tbl>
      <w:tblPr>
        <w:tblStyle w:val="Listecouleur-Accent2"/>
        <w:tblW w:w="8960" w:type="dxa"/>
        <w:tblLook w:val="04A0"/>
      </w:tblPr>
      <w:tblGrid>
        <w:gridCol w:w="4480"/>
        <w:gridCol w:w="4480"/>
      </w:tblGrid>
      <w:tr w:rsidR="00A4603C" w:rsidRPr="000E5924" w:rsidTr="00FC5CDB">
        <w:trPr>
          <w:cnfStyle w:val="100000000000"/>
          <w:trHeight w:val="201"/>
        </w:trPr>
        <w:tc>
          <w:tcPr>
            <w:cnfStyle w:val="001000000000"/>
            <w:tcW w:w="4480" w:type="dxa"/>
          </w:tcPr>
          <w:p w:rsidR="00A4603C" w:rsidRPr="000E5924" w:rsidRDefault="00A4603C" w:rsidP="00FC5CD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Role of the teacher</w:t>
            </w:r>
          </w:p>
        </w:tc>
        <w:tc>
          <w:tcPr>
            <w:tcW w:w="4480" w:type="dxa"/>
          </w:tcPr>
          <w:p w:rsidR="00A4603C" w:rsidRPr="000E5924" w:rsidRDefault="00A4603C" w:rsidP="00FC5CD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Student’s role</w:t>
            </w:r>
          </w:p>
        </w:tc>
      </w:tr>
      <w:tr w:rsidR="00A4603C" w:rsidRPr="002B6A68" w:rsidTr="00FC5CDB">
        <w:trPr>
          <w:cnfStyle w:val="000000100000"/>
          <w:trHeight w:val="4149"/>
        </w:trPr>
        <w:tc>
          <w:tcPr>
            <w:cnfStyle w:val="001000000000"/>
            <w:tcW w:w="4480" w:type="dxa"/>
          </w:tcPr>
          <w:p w:rsidR="00A4603C" w:rsidRPr="006659E5" w:rsidRDefault="00A4603C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314A5F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1.</w:t>
            </w:r>
            <w:r w:rsidR="00A4603C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(2 minutes): Teacher greets students </w:t>
            </w:r>
            <w:r w:rsidR="006C0F4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 </w:t>
            </w:r>
            <w:r w:rsidR="00A4603C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with good morning to the group and asks “how are you</w:t>
            </w:r>
            <w:r w:rsidR="002B6A6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?” t</w:t>
            </w:r>
            <w:r w:rsidR="0065670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o a few</w:t>
            </w:r>
            <w:r w:rsidR="002B6A6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students.</w:t>
            </w:r>
          </w:p>
          <w:p w:rsidR="00A4603C" w:rsidRPr="006659E5" w:rsidRDefault="00A4603C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314A5F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2. </w:t>
            </w:r>
            <w:r w:rsidR="00A4603C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(4 minutes): Questions are asked to the students about the</w:t>
            </w:r>
            <w:r w:rsidR="002B6A6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previous class</w:t>
            </w:r>
            <w:r w:rsidR="00A4603C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. </w:t>
            </w:r>
            <w:r w:rsidR="002B6A6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Once again, the teacher selects a few students to answer questions they have seen in the previous class.</w:t>
            </w:r>
          </w:p>
          <w:p w:rsidR="00A4603C" w:rsidRPr="006659E5" w:rsidRDefault="00A4603C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314A5F" w:rsidP="00314A5F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3. ( 5 minutes): Teacher asks students to pay attention to the board ( new models are given in addition to the previous)</w:t>
            </w:r>
          </w:p>
          <w:p w:rsidR="00314A5F" w:rsidRPr="006659E5" w:rsidRDefault="00314A5F" w:rsidP="00314A5F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56708" w:rsidRPr="006659E5" w:rsidRDefault="00656708" w:rsidP="00314A5F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4. (5 minutes)</w:t>
            </w:r>
            <w:r w:rsidR="00314A5F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: Teacher explains the content of the new informatio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n.</w:t>
            </w:r>
          </w:p>
        </w:tc>
        <w:tc>
          <w:tcPr>
            <w:tcW w:w="4480" w:type="dxa"/>
          </w:tcPr>
          <w:p w:rsidR="00A4603C" w:rsidRPr="006659E5" w:rsidRDefault="00A4603C" w:rsidP="00FC5CDB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A4603C" w:rsidP="002B6A68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 xml:space="preserve">Students </w:t>
            </w:r>
            <w:r w:rsidR="002B6A68"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 xml:space="preserve">listen and </w:t>
            </w: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greet</w:t>
            </w:r>
            <w:r w:rsidR="002B6A68"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</w:t>
            </w: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 xml:space="preserve"> teacher and</w:t>
            </w:r>
            <w:r w:rsidR="002B6A68"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 xml:space="preserve"> certain students answer the how are you question.</w:t>
            </w:r>
          </w:p>
          <w:p w:rsidR="002B6A68" w:rsidRPr="006659E5" w:rsidRDefault="002B6A68" w:rsidP="002B6A68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2B6A68" w:rsidRPr="006659E5" w:rsidRDefault="002B6A68" w:rsidP="00314A5F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react, (raises their hands) to give their personal answer</w:t>
            </w:r>
            <w:r w:rsidR="00314A5F"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. They reinvest their understanding by answering their personal information.</w:t>
            </w:r>
          </w:p>
          <w:p w:rsidR="00314A5F" w:rsidRPr="006659E5" w:rsidRDefault="00314A5F" w:rsidP="00314A5F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314A5F" w:rsidRPr="006659E5" w:rsidRDefault="00314A5F" w:rsidP="00314A5F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pay attention and view the new information given.</w:t>
            </w:r>
          </w:p>
          <w:p w:rsidR="00656708" w:rsidRPr="006659E5" w:rsidRDefault="00656708" w:rsidP="00656708">
            <w:pPr>
              <w:pStyle w:val="Paragraphedeliste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56708" w:rsidRPr="006659E5" w:rsidRDefault="00656708" w:rsidP="00656708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56708" w:rsidRDefault="00656708" w:rsidP="00656708">
            <w:pPr>
              <w:pStyle w:val="Paragraphedeliste"/>
              <w:numPr>
                <w:ilvl w:val="0"/>
                <w:numId w:val="2"/>
              </w:num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pay attention to the given information.</w:t>
            </w: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</w:tc>
      </w:tr>
    </w:tbl>
    <w:p w:rsidR="00A4603C" w:rsidRPr="00BD6104" w:rsidRDefault="00A4603C" w:rsidP="00656708">
      <w:pPr>
        <w:rPr>
          <w:rFonts w:ascii="Comic Sans MS" w:hAnsi="Comic Sans MS" w:cs="Times New Roman"/>
          <w:b/>
          <w:i/>
          <w:color w:val="943634" w:themeColor="accent2" w:themeShade="BF"/>
          <w:sz w:val="32"/>
          <w:szCs w:val="24"/>
          <w:u w:val="single"/>
          <w:lang w:val="en-CA"/>
        </w:rPr>
      </w:pPr>
      <w:r w:rsidRPr="00BD6104">
        <w:rPr>
          <w:rFonts w:ascii="Comic Sans MS" w:hAnsi="Comic Sans MS" w:cs="Times New Roman"/>
          <w:b/>
          <w:i/>
          <w:color w:val="943634" w:themeColor="accent2" w:themeShade="BF"/>
          <w:sz w:val="32"/>
          <w:szCs w:val="24"/>
          <w:u w:val="single"/>
          <w:lang w:val="en-CA"/>
        </w:rPr>
        <w:lastRenderedPageBreak/>
        <w:t>Carry out of the task (speaking activity)</w:t>
      </w:r>
    </w:p>
    <w:tbl>
      <w:tblPr>
        <w:tblStyle w:val="Listecouleur-Accent2"/>
        <w:tblW w:w="0" w:type="auto"/>
        <w:tblInd w:w="108" w:type="dxa"/>
        <w:tblLook w:val="04A0"/>
      </w:tblPr>
      <w:tblGrid>
        <w:gridCol w:w="4282"/>
        <w:gridCol w:w="4390"/>
      </w:tblGrid>
      <w:tr w:rsidR="00A4603C" w:rsidTr="00A4603C">
        <w:trPr>
          <w:cnfStyle w:val="100000000000"/>
        </w:trPr>
        <w:tc>
          <w:tcPr>
            <w:cnfStyle w:val="001000000000"/>
            <w:tcW w:w="4282" w:type="dxa"/>
          </w:tcPr>
          <w:p w:rsidR="00A4603C" w:rsidRDefault="00A4603C" w:rsidP="00FC5CD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Role of the teacher</w:t>
            </w:r>
          </w:p>
        </w:tc>
        <w:tc>
          <w:tcPr>
            <w:tcW w:w="4390" w:type="dxa"/>
          </w:tcPr>
          <w:p w:rsidR="00A4603C" w:rsidRDefault="00A4603C" w:rsidP="00FC5CD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Role of the students</w:t>
            </w:r>
          </w:p>
        </w:tc>
      </w:tr>
      <w:tr w:rsidR="00A4603C" w:rsidRPr="00A4603C" w:rsidTr="00A4603C">
        <w:trPr>
          <w:cnfStyle w:val="000000100000"/>
        </w:trPr>
        <w:tc>
          <w:tcPr>
            <w:cnfStyle w:val="001000000000"/>
            <w:tcW w:w="4282" w:type="dxa"/>
          </w:tcPr>
          <w:p w:rsidR="00A4603C" w:rsidRPr="006659E5" w:rsidRDefault="00A4603C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6C0F41" w:rsidP="006C0F41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proofErr w:type="gramStart"/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1.</w:t>
            </w:r>
            <w:r w:rsidR="0065670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(</w:t>
            </w:r>
            <w:proofErr w:type="gramEnd"/>
            <w:r w:rsidR="00656708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6 minutes): Teacher explains the task at hand, to write 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their personal informati</w:t>
            </w:r>
            <w:r w:rsidR="000C1C1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on based on the model on a lined sheet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of paper, as a rough draft.</w:t>
            </w:r>
          </w:p>
          <w:p w:rsidR="00A4603C" w:rsidRPr="006659E5" w:rsidRDefault="00A4603C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A4603C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2</w:t>
            </w:r>
            <w:r w:rsidR="006C0F4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.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(</w:t>
            </w:r>
            <w:r w:rsidR="006C0F4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3 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minutes): Teacher</w:t>
            </w:r>
            <w:r w:rsidR="006C0F4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shows the talking bubble and explains that they will use the talking bubble as a good copy</w:t>
            </w:r>
            <w:r w:rsidR="000C1C1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, </w:t>
            </w:r>
            <w:r w:rsidR="006C0F4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once the rough draft is corrected by the teacher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. </w:t>
            </w:r>
          </w:p>
          <w:p w:rsidR="006C0F41" w:rsidRPr="006659E5" w:rsidRDefault="006C0F41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0C1C11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3. </w:t>
            </w:r>
            <w:r w:rsidR="006659E5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(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40 minutes): Teacher tell</w:t>
            </w:r>
            <w:r w:rsidR="006659E5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s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students to start.</w:t>
            </w:r>
          </w:p>
          <w:p w:rsidR="00A4603C" w:rsidRPr="006659E5" w:rsidRDefault="00A4603C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A4603C" w:rsidP="00FC5CDB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0" w:type="dxa"/>
          </w:tcPr>
          <w:p w:rsidR="00A4603C" w:rsidRPr="006659E5" w:rsidRDefault="00A4603C" w:rsidP="00FC5CDB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C0F41" w:rsidRPr="006659E5" w:rsidRDefault="000C1C11" w:rsidP="006C0F41">
            <w:pPr>
              <w:pStyle w:val="Paragraphedeliste"/>
              <w:numPr>
                <w:ilvl w:val="0"/>
                <w:numId w:val="6"/>
              </w:num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listen</w:t>
            </w:r>
            <w:r w:rsidR="006C0F41"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 xml:space="preserve"> and could ask questions.</w:t>
            </w:r>
          </w:p>
          <w:p w:rsidR="006C0F41" w:rsidRPr="006659E5" w:rsidRDefault="006C0F41" w:rsidP="006C0F4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C0F41" w:rsidRPr="006659E5" w:rsidRDefault="006C0F41" w:rsidP="006C0F4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C0F41" w:rsidRPr="006659E5" w:rsidRDefault="006C0F41" w:rsidP="006C0F4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C0F41" w:rsidRPr="006659E5" w:rsidRDefault="006C0F41" w:rsidP="006C0F41">
            <w:pPr>
              <w:pStyle w:val="Paragraphedeliste"/>
              <w:numPr>
                <w:ilvl w:val="0"/>
                <w:numId w:val="6"/>
              </w:num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listen</w:t>
            </w:r>
            <w:r w:rsidR="000C1C11"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 xml:space="preserve"> and could ask questions.</w:t>
            </w:r>
          </w:p>
          <w:p w:rsidR="000C1C11" w:rsidRPr="006659E5" w:rsidRDefault="000C1C11" w:rsidP="000C1C1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0C1C11" w:rsidRPr="006659E5" w:rsidRDefault="000C1C11" w:rsidP="000C1C1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0C1C11" w:rsidRPr="006659E5" w:rsidRDefault="000C1C11" w:rsidP="000C1C1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0C1C11" w:rsidRPr="006659E5" w:rsidRDefault="000C1C11" w:rsidP="000C1C11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0C1C11" w:rsidRDefault="000C1C11" w:rsidP="000C1C11">
            <w:pPr>
              <w:pStyle w:val="Paragraphedeliste"/>
              <w:numPr>
                <w:ilvl w:val="0"/>
                <w:numId w:val="6"/>
              </w:num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start the task.</w:t>
            </w: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shd w:val="clear" w:color="auto" w:fill="F2DBDB" w:themeFill="accent2" w:themeFillTint="33"/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</w:tc>
      </w:tr>
    </w:tbl>
    <w:p w:rsidR="00A4603C" w:rsidRPr="00B952D3" w:rsidRDefault="00A4603C" w:rsidP="00A4603C">
      <w:pPr>
        <w:shd w:val="clear" w:color="auto" w:fill="F2DBDB" w:themeFill="accent2" w:themeFillTint="33"/>
        <w:jc w:val="right"/>
        <w:rPr>
          <w:rFonts w:ascii="Times New Roman" w:hAnsi="Times New Roman" w:cs="Times New Roman"/>
          <w:color w:val="943634" w:themeColor="accent2" w:themeShade="BF"/>
          <w:sz w:val="24"/>
          <w:szCs w:val="24"/>
          <w:lang w:val="en-CA"/>
        </w:rPr>
      </w:pPr>
    </w:p>
    <w:p w:rsidR="00A4603C" w:rsidRPr="00BD6104" w:rsidRDefault="00A4603C" w:rsidP="006659E5">
      <w:pPr>
        <w:jc w:val="center"/>
        <w:rPr>
          <w:rFonts w:ascii="Comic Sans MS" w:hAnsi="Comic Sans MS" w:cs="Times New Roman"/>
          <w:b/>
          <w:i/>
          <w:color w:val="943634" w:themeColor="accent2" w:themeShade="BF"/>
          <w:sz w:val="32"/>
          <w:szCs w:val="24"/>
          <w:u w:val="single"/>
          <w:lang w:val="en-CA"/>
        </w:rPr>
      </w:pPr>
      <w:r w:rsidRPr="00BD6104">
        <w:rPr>
          <w:rFonts w:ascii="Comic Sans MS" w:hAnsi="Comic Sans MS" w:cs="Times New Roman"/>
          <w:b/>
          <w:i/>
          <w:color w:val="943634" w:themeColor="accent2" w:themeShade="BF"/>
          <w:sz w:val="32"/>
          <w:szCs w:val="24"/>
          <w:u w:val="single"/>
          <w:lang w:val="en-CA"/>
        </w:rPr>
        <w:lastRenderedPageBreak/>
        <w:t>Post-activity</w:t>
      </w:r>
    </w:p>
    <w:tbl>
      <w:tblPr>
        <w:tblStyle w:val="Listecouleur-Accent2"/>
        <w:tblW w:w="0" w:type="auto"/>
        <w:tblInd w:w="108" w:type="dxa"/>
        <w:tblLook w:val="04A0"/>
      </w:tblPr>
      <w:tblGrid>
        <w:gridCol w:w="4282"/>
        <w:gridCol w:w="4390"/>
      </w:tblGrid>
      <w:tr w:rsidR="00A4603C" w:rsidRPr="006C0F41" w:rsidTr="00A4603C">
        <w:trPr>
          <w:cnfStyle w:val="100000000000"/>
        </w:trPr>
        <w:tc>
          <w:tcPr>
            <w:cnfStyle w:val="001000000000"/>
            <w:tcW w:w="4282" w:type="dxa"/>
          </w:tcPr>
          <w:p w:rsidR="00A4603C" w:rsidRDefault="00A4603C" w:rsidP="00FC5CDB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Teacher’s role</w:t>
            </w:r>
          </w:p>
        </w:tc>
        <w:tc>
          <w:tcPr>
            <w:tcW w:w="4390" w:type="dxa"/>
          </w:tcPr>
          <w:p w:rsidR="00A4603C" w:rsidRDefault="00A4603C" w:rsidP="00FC5CDB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Student’s role</w:t>
            </w:r>
          </w:p>
        </w:tc>
      </w:tr>
      <w:tr w:rsidR="00A4603C" w:rsidRPr="00A4603C" w:rsidTr="00A4603C">
        <w:trPr>
          <w:cnfStyle w:val="000000100000"/>
        </w:trPr>
        <w:tc>
          <w:tcPr>
            <w:cnfStyle w:val="001000000000"/>
            <w:tcW w:w="4282" w:type="dxa"/>
          </w:tcPr>
          <w:p w:rsidR="000C1C11" w:rsidRPr="006659E5" w:rsidRDefault="000C1C11" w:rsidP="000C1C11">
            <w:pPr>
              <w:shd w:val="clear" w:color="auto" w:fill="F2DBDB" w:themeFill="accent2" w:themeFillTint="33"/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1. (7 minutes): Teacher shows them the final product created by the teacher and explains that once the talking bubble is done, they will be given a sheet that they will decorate and be placed in the classmates craft book. Teacher makes sure to be clear on the areas the students must not decorate and explains why.  </w:t>
            </w:r>
          </w:p>
          <w:p w:rsidR="00A4603C" w:rsidRPr="006659E5" w:rsidRDefault="00A4603C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 </w:t>
            </w:r>
          </w:p>
          <w:p w:rsidR="000C1C11" w:rsidRPr="006659E5" w:rsidRDefault="006659E5" w:rsidP="00FC5CDB">
            <w:pPr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2. (The rest of the class</w:t>
            </w:r>
            <w:r w:rsidR="000C1C11"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 xml:space="preserve">): </w:t>
            </w:r>
            <w:r w:rsidRPr="006659E5">
              <w:rPr>
                <w:rFonts w:ascii="Comic Sans MS" w:hAnsi="Comic Sans MS" w:cs="Times New Roman"/>
                <w:color w:val="943634" w:themeColor="accent2" w:themeShade="BF"/>
                <w:sz w:val="24"/>
                <w:szCs w:val="24"/>
                <w:lang w:val="en-CA"/>
              </w:rPr>
              <w:t>once students are finished teacher takes the students pictures.</w:t>
            </w:r>
          </w:p>
          <w:p w:rsidR="00A4603C" w:rsidRPr="006659E5" w:rsidRDefault="00A4603C" w:rsidP="00FC5CD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A4603C" w:rsidP="00FC5CD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A4603C" w:rsidP="00FC5CD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A4603C" w:rsidRPr="006659E5" w:rsidRDefault="00A4603C" w:rsidP="00FC5CDB">
            <w:pP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CA"/>
              </w:rPr>
            </w:pPr>
          </w:p>
        </w:tc>
        <w:tc>
          <w:tcPr>
            <w:tcW w:w="4390" w:type="dxa"/>
          </w:tcPr>
          <w:p w:rsidR="00A4603C" w:rsidRPr="006659E5" w:rsidRDefault="000C1C11" w:rsidP="000C1C11">
            <w:pPr>
              <w:pStyle w:val="Paragraphedeliste"/>
              <w:numPr>
                <w:ilvl w:val="0"/>
                <w:numId w:val="7"/>
              </w:num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listen to the instructions.</w:t>
            </w: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cnfStyle w:val="000000100000"/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</w:p>
          <w:p w:rsidR="006659E5" w:rsidRPr="006659E5" w:rsidRDefault="006659E5" w:rsidP="006659E5">
            <w:pPr>
              <w:pStyle w:val="Paragraphedeliste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</w:pPr>
            <w:r w:rsidRPr="006659E5">
              <w:rPr>
                <w:rFonts w:ascii="Comic Sans MS" w:hAnsi="Comic Sans MS" w:cs="Times New Roman"/>
                <w:b/>
                <w:color w:val="943634" w:themeColor="accent2" w:themeShade="BF"/>
                <w:sz w:val="24"/>
                <w:szCs w:val="24"/>
                <w:lang w:val="en-CA"/>
              </w:rPr>
              <w:t>Students get their picture taken.</w:t>
            </w:r>
          </w:p>
        </w:tc>
      </w:tr>
    </w:tbl>
    <w:p w:rsidR="00A4603C" w:rsidRDefault="006659E5" w:rsidP="00C476E8">
      <w:pPr>
        <w:shd w:val="clear" w:color="auto" w:fill="F2DBDB" w:themeFill="accent2" w:themeFillTint="33"/>
        <w:jc w:val="center"/>
        <w:rPr>
          <w:rFonts w:ascii="Comic Sans MS" w:hAnsi="Comic Sans MS" w:cs="Times New Roman"/>
          <w:b/>
          <w:i/>
          <w:color w:val="943634" w:themeColor="accent2" w:themeShade="BF"/>
          <w:sz w:val="32"/>
          <w:szCs w:val="32"/>
          <w:u w:val="single"/>
          <w:lang w:val="en-CA"/>
        </w:rPr>
      </w:pPr>
      <w:r w:rsidRPr="006659E5">
        <w:rPr>
          <w:rFonts w:ascii="Comic Sans MS" w:hAnsi="Comic Sans MS" w:cs="Times New Roman"/>
          <w:b/>
          <w:i/>
          <w:color w:val="943634" w:themeColor="accent2" w:themeShade="BF"/>
          <w:sz w:val="32"/>
          <w:szCs w:val="32"/>
          <w:u w:val="single"/>
          <w:lang w:val="en-CA"/>
        </w:rPr>
        <w:t>Homework assignment</w:t>
      </w:r>
    </w:p>
    <w:p w:rsidR="006659E5" w:rsidRPr="006659E5" w:rsidRDefault="006659E5" w:rsidP="006659E5">
      <w:pPr>
        <w:shd w:val="clear" w:color="auto" w:fill="F2DBDB" w:themeFill="accent2" w:themeFillTint="33"/>
        <w:rPr>
          <w:rFonts w:ascii="Comic Sans MS" w:hAnsi="Comic Sans MS" w:cs="Times New Roman"/>
          <w:b/>
          <w:i/>
          <w:color w:val="943634" w:themeColor="accent2" w:themeShade="BF"/>
          <w:sz w:val="24"/>
          <w:szCs w:val="24"/>
          <w:lang w:val="en-CA"/>
        </w:rPr>
      </w:pPr>
      <w:r w:rsidRPr="006659E5">
        <w:rPr>
          <w:rFonts w:ascii="Comic Sans MS" w:hAnsi="Comic Sans MS" w:cs="Times New Roman"/>
          <w:b/>
          <w:i/>
          <w:color w:val="943634" w:themeColor="accent2" w:themeShade="BF"/>
          <w:sz w:val="24"/>
          <w:szCs w:val="24"/>
          <w:lang w:val="en-CA"/>
        </w:rPr>
        <w:t>Students must bring a dialogue assignment home and practice with their parents.</w:t>
      </w:r>
    </w:p>
    <w:p w:rsidR="00B456CD" w:rsidRPr="00B456CD" w:rsidRDefault="00B456CD" w:rsidP="00A4603C">
      <w:pPr>
        <w:shd w:val="clear" w:color="auto" w:fill="F2DBDB" w:themeFill="accent2" w:themeFillTint="33"/>
        <w:rPr>
          <w:rFonts w:ascii="Comic Sans MS" w:hAnsi="Comic Sans MS" w:cs="Times New Roman"/>
          <w:b/>
          <w:color w:val="943634" w:themeColor="accent2" w:themeShade="BF"/>
          <w:sz w:val="28"/>
          <w:szCs w:val="24"/>
          <w:u w:val="single"/>
          <w:lang w:val="en-CA"/>
        </w:rPr>
      </w:pPr>
      <w:r w:rsidRPr="00B456CD">
        <w:rPr>
          <w:rFonts w:ascii="Comic Sans MS" w:hAnsi="Comic Sans MS" w:cs="Times New Roman"/>
          <w:b/>
          <w:color w:val="943634" w:themeColor="accent2" w:themeShade="BF"/>
          <w:sz w:val="28"/>
          <w:szCs w:val="24"/>
          <w:u w:val="single"/>
          <w:lang w:val="en-CA"/>
        </w:rPr>
        <w:t>MELS Criteria</w:t>
      </w:r>
    </w:p>
    <w:p w:rsidR="00A4603C" w:rsidRPr="006659E5" w:rsidRDefault="00B456CD" w:rsidP="00B456CD">
      <w:pPr>
        <w:shd w:val="clear" w:color="auto" w:fill="F2DBDB" w:themeFill="accent2" w:themeFillTint="33"/>
        <w:rPr>
          <w:rFonts w:ascii="Comic Sans MS" w:hAnsi="Comic Sans MS" w:cs="Times New Roman"/>
          <w:color w:val="943634" w:themeColor="accent2" w:themeShade="BF"/>
          <w:sz w:val="24"/>
          <w:szCs w:val="24"/>
          <w:lang w:val="en-CA"/>
        </w:rPr>
      </w:pPr>
      <w:r w:rsidRPr="00B456CD">
        <w:rPr>
          <w:rFonts w:ascii="Comic Sans MS" w:hAnsi="Comic Sans MS" w:cs="Times New Roman"/>
          <w:color w:val="943634" w:themeColor="accent2" w:themeShade="BF"/>
          <w:sz w:val="24"/>
          <w:szCs w:val="24"/>
          <w:lang w:val="en-CA"/>
        </w:rPr>
        <w:t>This LES responds to the MELS essential characteristics: It is relevant to the st</w:t>
      </w:r>
      <w:r w:rsidR="004D7075">
        <w:rPr>
          <w:rFonts w:ascii="Comic Sans MS" w:hAnsi="Comic Sans MS" w:cs="Times New Roman"/>
          <w:color w:val="943634" w:themeColor="accent2" w:themeShade="BF"/>
          <w:sz w:val="24"/>
          <w:szCs w:val="24"/>
          <w:lang w:val="en-CA"/>
        </w:rPr>
        <w:t>udents, exploits authentic text</w:t>
      </w:r>
      <w:r w:rsidRPr="00B456CD">
        <w:rPr>
          <w:rFonts w:ascii="Comic Sans MS" w:hAnsi="Comic Sans MS" w:cs="Times New Roman"/>
          <w:color w:val="943634" w:themeColor="accent2" w:themeShade="BF"/>
          <w:sz w:val="24"/>
          <w:szCs w:val="24"/>
          <w:lang w:val="en-CA"/>
        </w:rPr>
        <w:t xml:space="preserve"> and provides opportunities for transfer</w:t>
      </w:r>
    </w:p>
    <w:p w:rsidR="009B4F84" w:rsidRPr="00C476E8" w:rsidRDefault="00E61180" w:rsidP="00B456CD">
      <w:pPr>
        <w:shd w:val="clear" w:color="auto" w:fill="F2DBDB" w:themeFill="accent2" w:themeFillTint="33"/>
        <w:rPr>
          <w:rFonts w:ascii="Comic Sans MS" w:hAnsi="Comic Sans MS" w:cs="Times New Roman"/>
          <w:color w:val="943634" w:themeColor="accent2" w:themeShade="BF"/>
          <w:sz w:val="32"/>
          <w:szCs w:val="32"/>
          <w:lang w:val="en-CA"/>
        </w:rPr>
      </w:pPr>
      <w:r>
        <w:rPr>
          <w:rFonts w:ascii="Comic Sans MS" w:hAnsi="Comic Sans MS" w:cs="Times New Roman"/>
          <w:color w:val="943634" w:themeColor="accent2" w:themeShade="BF"/>
          <w:sz w:val="32"/>
          <w:szCs w:val="32"/>
          <w:lang w:val="en-CA"/>
        </w:rPr>
        <w:t>Approved by:</w:t>
      </w:r>
      <w:r w:rsidR="00C476E8">
        <w:rPr>
          <w:rFonts w:ascii="Comic Sans MS" w:hAnsi="Comic Sans MS" w:cs="Times New Roman"/>
          <w:color w:val="943634" w:themeColor="accent2" w:themeShade="BF"/>
          <w:sz w:val="32"/>
          <w:szCs w:val="32"/>
          <w:lang w:val="en-CA"/>
        </w:rPr>
        <w:t xml:space="preserve">                 </w:t>
      </w:r>
      <w:r w:rsidR="00A4603C" w:rsidRPr="00F31D73">
        <w:rPr>
          <w:rFonts w:ascii="Comic Sans MS" w:hAnsi="Comic Sans MS" w:cs="Times New Roman"/>
          <w:color w:val="943634" w:themeColor="accent2" w:themeShade="BF"/>
          <w:sz w:val="32"/>
          <w:szCs w:val="32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255.45pt;height:96pt">
            <v:imagedata r:id="rId6" o:title=""/>
            <o:lock v:ext="edit" ungrouping="t" rotation="t" cropping="t" verticies="t" text="t" grouping="t"/>
            <o:signatureline v:ext="edit" id="{5EC01A1F-AD90-4C91-9E9D-76F5E0CCDC08}" provid="{00000000-0000-0000-0000-000000000000}" o:suggestedsigner="Jasmin Deschenes" o:suggestedsigner2="Assisstant Teacher" showsigndate="f" issignatureline="t"/>
          </v:shape>
        </w:pict>
      </w:r>
    </w:p>
    <w:sectPr w:rsidR="009B4F84" w:rsidRPr="00C476E8" w:rsidSect="00132D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80C"/>
    <w:multiLevelType w:val="hybridMultilevel"/>
    <w:tmpl w:val="3586D6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EE5"/>
    <w:multiLevelType w:val="singleLevel"/>
    <w:tmpl w:val="8D3EE94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535608"/>
    <w:multiLevelType w:val="hybridMultilevel"/>
    <w:tmpl w:val="D1A8AA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800"/>
    <w:multiLevelType w:val="hybridMultilevel"/>
    <w:tmpl w:val="2F8460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52EB"/>
    <w:multiLevelType w:val="hybridMultilevel"/>
    <w:tmpl w:val="5B1227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787"/>
    <w:multiLevelType w:val="hybridMultilevel"/>
    <w:tmpl w:val="18FAB3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6FAA"/>
    <w:multiLevelType w:val="hybridMultilevel"/>
    <w:tmpl w:val="B832EB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65096B"/>
    <w:rsid w:val="000C1C11"/>
    <w:rsid w:val="00132D7B"/>
    <w:rsid w:val="00133D46"/>
    <w:rsid w:val="00177EAC"/>
    <w:rsid w:val="002448DC"/>
    <w:rsid w:val="00271216"/>
    <w:rsid w:val="002B6A68"/>
    <w:rsid w:val="00314A5F"/>
    <w:rsid w:val="00344F7A"/>
    <w:rsid w:val="004B5BA0"/>
    <w:rsid w:val="004C7F2E"/>
    <w:rsid w:val="004D7075"/>
    <w:rsid w:val="0065096B"/>
    <w:rsid w:val="00656708"/>
    <w:rsid w:val="00662C73"/>
    <w:rsid w:val="006659E5"/>
    <w:rsid w:val="006C0F41"/>
    <w:rsid w:val="00712241"/>
    <w:rsid w:val="007F1032"/>
    <w:rsid w:val="0085528F"/>
    <w:rsid w:val="00893757"/>
    <w:rsid w:val="008A6F6D"/>
    <w:rsid w:val="009B4F84"/>
    <w:rsid w:val="00A4603C"/>
    <w:rsid w:val="00B1130D"/>
    <w:rsid w:val="00B456CD"/>
    <w:rsid w:val="00B90BE5"/>
    <w:rsid w:val="00C476E8"/>
    <w:rsid w:val="00D12AE8"/>
    <w:rsid w:val="00DA746F"/>
    <w:rsid w:val="00E61180"/>
    <w:rsid w:val="00E66423"/>
    <w:rsid w:val="00F3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0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456CD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A460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C4AE-89BC-4AEE-8661-7B815B67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cp:lastPrinted>2011-02-11T00:04:00Z</cp:lastPrinted>
  <dcterms:created xsi:type="dcterms:W3CDTF">2011-02-10T20:37:00Z</dcterms:created>
  <dcterms:modified xsi:type="dcterms:W3CDTF">2011-02-12T17:19:00Z</dcterms:modified>
</cp:coreProperties>
</file>